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2ACB" w:rsidRPr="00796121" w:rsidRDefault="00796121">
      <w:pPr>
        <w:rPr>
          <w:rFonts w:ascii="Times New Roman" w:hAnsi="Times New Roman" w:cs="Times New Roman"/>
          <w:b/>
          <w:color w:val="EEECE1" w:themeColor="background2"/>
          <w:sz w:val="36"/>
        </w:rPr>
      </w:pPr>
      <w:bookmarkStart w:id="0" w:name="_GoBack"/>
      <w:bookmarkEnd w:id="0"/>
      <w:r w:rsidRPr="00796121">
        <w:rPr>
          <w:noProof/>
          <w:color w:val="EEECE1" w:themeColor="background2"/>
          <w:lang w:eastAsia="ru-RU"/>
        </w:rPr>
        <w:drawing>
          <wp:anchor distT="0" distB="0" distL="114300" distR="114300" simplePos="0" relativeHeight="251659264" behindDoc="1" locked="0" layoutInCell="1" allowOverlap="1" wp14:anchorId="36AC4C55" wp14:editId="0AF91EB7">
            <wp:simplePos x="0" y="0"/>
            <wp:positionH relativeFrom="column">
              <wp:posOffset>-788994</wp:posOffset>
            </wp:positionH>
            <wp:positionV relativeFrom="paragraph">
              <wp:posOffset>-751988</wp:posOffset>
            </wp:positionV>
            <wp:extent cx="7538484" cy="10717619"/>
            <wp:effectExtent l="0" t="0" r="5715" b="7620"/>
            <wp:wrapNone/>
            <wp:docPr id="2" name="Рисунок 2" descr="https://www.zastavki.com/pictures/originals/2015/Backgrounds_Purple_texture__background_105165_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www.zastavki.com/pictures/originals/2015/Backgrounds_Purple_texture__background_105165_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38410" cy="107175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96121">
        <w:rPr>
          <w:noProof/>
          <w:color w:val="EEECE1" w:themeColor="background2"/>
          <w:lang w:eastAsia="ru-RU"/>
        </w:rPr>
        <w:drawing>
          <wp:anchor distT="0" distB="0" distL="114300" distR="114300" simplePos="0" relativeHeight="251658240" behindDoc="0" locked="0" layoutInCell="1" allowOverlap="1" wp14:anchorId="59C6C689" wp14:editId="39BB530E">
            <wp:simplePos x="0" y="0"/>
            <wp:positionH relativeFrom="column">
              <wp:posOffset>3793416</wp:posOffset>
            </wp:positionH>
            <wp:positionV relativeFrom="paragraph">
              <wp:posOffset>246749</wp:posOffset>
            </wp:positionV>
            <wp:extent cx="2753360" cy="1658620"/>
            <wp:effectExtent l="0" t="0" r="8890" b="0"/>
            <wp:wrapNone/>
            <wp:docPr id="1" name="Рисунок 1" descr="https://marketinginteractions.com/wp-content/uploads/2019/04/AdobeStock10187732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marketinginteractions.com/wp-content/uploads/2019/04/AdobeStock101877321.jpe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53360" cy="1658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D5165" w:rsidRPr="00796121">
        <w:rPr>
          <w:rFonts w:ascii="Times New Roman" w:hAnsi="Times New Roman" w:cs="Times New Roman"/>
          <w:b/>
          <w:color w:val="EEECE1" w:themeColor="background2"/>
          <w:sz w:val="36"/>
        </w:rPr>
        <w:t>Рекомендации идеальному слушателю</w:t>
      </w:r>
    </w:p>
    <w:p w:rsidR="008D5165" w:rsidRPr="00796121" w:rsidRDefault="008D5165" w:rsidP="008D5165">
      <w:pPr>
        <w:tabs>
          <w:tab w:val="left" w:pos="426"/>
          <w:tab w:val="left" w:pos="2268"/>
        </w:tabs>
        <w:rPr>
          <w:rFonts w:ascii="Times New Roman" w:hAnsi="Times New Roman" w:cs="Times New Roman"/>
          <w:color w:val="EEECE1" w:themeColor="background2"/>
          <w:sz w:val="28"/>
        </w:rPr>
      </w:pPr>
      <w:r w:rsidRPr="00796121">
        <w:rPr>
          <w:rFonts w:ascii="Times New Roman" w:hAnsi="Times New Roman" w:cs="Times New Roman"/>
          <w:color w:val="EEECE1" w:themeColor="background2"/>
          <w:sz w:val="28"/>
        </w:rPr>
        <w:t xml:space="preserve">Подготовила: </w:t>
      </w:r>
    </w:p>
    <w:p w:rsidR="008D5165" w:rsidRPr="00796121" w:rsidRDefault="008D5165" w:rsidP="008D5165">
      <w:pPr>
        <w:tabs>
          <w:tab w:val="left" w:pos="426"/>
          <w:tab w:val="left" w:pos="2268"/>
        </w:tabs>
        <w:rPr>
          <w:rFonts w:ascii="Times New Roman" w:hAnsi="Times New Roman" w:cs="Times New Roman"/>
          <w:color w:val="EEECE1" w:themeColor="background2"/>
          <w:sz w:val="28"/>
        </w:rPr>
      </w:pPr>
      <w:r w:rsidRPr="00796121">
        <w:rPr>
          <w:rFonts w:ascii="Times New Roman" w:hAnsi="Times New Roman" w:cs="Times New Roman"/>
          <w:color w:val="EEECE1" w:themeColor="background2"/>
          <w:sz w:val="28"/>
        </w:rPr>
        <w:t xml:space="preserve">Педагог-психолог: </w:t>
      </w:r>
      <w:proofErr w:type="spellStart"/>
      <w:r w:rsidRPr="00796121">
        <w:rPr>
          <w:rFonts w:ascii="Times New Roman" w:hAnsi="Times New Roman" w:cs="Times New Roman"/>
          <w:color w:val="EEECE1" w:themeColor="background2"/>
          <w:sz w:val="28"/>
        </w:rPr>
        <w:t>Джамалодинова</w:t>
      </w:r>
      <w:proofErr w:type="spellEnd"/>
      <w:r w:rsidRPr="00796121">
        <w:rPr>
          <w:rFonts w:ascii="Times New Roman" w:hAnsi="Times New Roman" w:cs="Times New Roman"/>
          <w:color w:val="EEECE1" w:themeColor="background2"/>
          <w:sz w:val="28"/>
        </w:rPr>
        <w:t xml:space="preserve"> С.И</w:t>
      </w:r>
    </w:p>
    <w:p w:rsidR="008D5165" w:rsidRPr="00796121" w:rsidRDefault="008D5165" w:rsidP="008D5165">
      <w:pPr>
        <w:rPr>
          <w:rFonts w:ascii="Times New Roman" w:hAnsi="Times New Roman" w:cs="Times New Roman"/>
          <w:b/>
          <w:bCs/>
          <w:color w:val="EEECE1" w:themeColor="background2"/>
          <w:sz w:val="28"/>
        </w:rPr>
      </w:pPr>
      <w:r w:rsidRPr="00796121">
        <w:rPr>
          <w:rFonts w:ascii="Times New Roman" w:hAnsi="Times New Roman" w:cs="Times New Roman"/>
          <w:color w:val="EEECE1" w:themeColor="background2"/>
          <w:sz w:val="40"/>
        </w:rPr>
        <w:t>1</w:t>
      </w:r>
      <w:r w:rsidRPr="00796121">
        <w:rPr>
          <w:rFonts w:ascii="Times New Roman" w:hAnsi="Times New Roman" w:cs="Times New Roman"/>
          <w:color w:val="EEECE1" w:themeColor="background2"/>
          <w:sz w:val="28"/>
        </w:rPr>
        <w:t xml:space="preserve">.  </w:t>
      </w:r>
      <w:r w:rsidRPr="00796121">
        <w:rPr>
          <w:rFonts w:ascii="Times New Roman" w:hAnsi="Times New Roman" w:cs="Times New Roman"/>
          <w:b/>
          <w:bCs/>
          <w:color w:val="EEECE1" w:themeColor="background2"/>
          <w:sz w:val="28"/>
        </w:rPr>
        <w:br/>
        <w:t>Поставьте себя на место другого человека.</w:t>
      </w:r>
    </w:p>
    <w:p w:rsidR="008D5165" w:rsidRPr="00796121" w:rsidRDefault="008D5165" w:rsidP="008D5165">
      <w:pPr>
        <w:spacing w:after="0"/>
        <w:rPr>
          <w:rFonts w:ascii="Times New Roman" w:hAnsi="Times New Roman" w:cs="Times New Roman"/>
          <w:color w:val="EEECE1" w:themeColor="background2"/>
          <w:sz w:val="28"/>
        </w:rPr>
      </w:pPr>
      <w:r w:rsidRPr="00796121">
        <w:rPr>
          <w:rFonts w:ascii="Times New Roman" w:hAnsi="Times New Roman" w:cs="Times New Roman"/>
          <w:color w:val="EEECE1" w:themeColor="background2"/>
          <w:sz w:val="28"/>
        </w:rPr>
        <w:t xml:space="preserve"> Активное слушание блокируется </w:t>
      </w:r>
      <w:proofErr w:type="gramStart"/>
      <w:r w:rsidRPr="00796121">
        <w:rPr>
          <w:rFonts w:ascii="Times New Roman" w:hAnsi="Times New Roman" w:cs="Times New Roman"/>
          <w:color w:val="EEECE1" w:themeColor="background2"/>
          <w:sz w:val="28"/>
        </w:rPr>
        <w:t>вашими</w:t>
      </w:r>
      <w:proofErr w:type="gramEnd"/>
      <w:r w:rsidRPr="00796121">
        <w:rPr>
          <w:rFonts w:ascii="Times New Roman" w:hAnsi="Times New Roman" w:cs="Times New Roman"/>
          <w:color w:val="EEECE1" w:themeColor="background2"/>
          <w:sz w:val="28"/>
        </w:rPr>
        <w:t xml:space="preserve"> </w:t>
      </w:r>
    </w:p>
    <w:p w:rsidR="008D5165" w:rsidRPr="00796121" w:rsidRDefault="008D5165" w:rsidP="008D5165">
      <w:pPr>
        <w:spacing w:after="0"/>
        <w:rPr>
          <w:rFonts w:ascii="Times New Roman" w:hAnsi="Times New Roman" w:cs="Times New Roman"/>
          <w:color w:val="EEECE1" w:themeColor="background2"/>
          <w:sz w:val="28"/>
        </w:rPr>
      </w:pPr>
      <w:r w:rsidRPr="00796121">
        <w:rPr>
          <w:rFonts w:ascii="Times New Roman" w:hAnsi="Times New Roman" w:cs="Times New Roman"/>
          <w:color w:val="EEECE1" w:themeColor="background2"/>
          <w:sz w:val="28"/>
        </w:rPr>
        <w:t>внутренними размышлениями. Поэтому постарайтесь посмотреть на проблему с точки зрения другого человека и подумайте о том, что в этом случае вы найдете выход из положения гораздо быстрее. Будучи хорошим слушателем, вы также можете стать лучшими друзьями с вашим собеседником.</w:t>
      </w:r>
    </w:p>
    <w:p w:rsidR="008D5165" w:rsidRPr="00796121" w:rsidRDefault="008D5165" w:rsidP="008D5165">
      <w:pPr>
        <w:numPr>
          <w:ilvl w:val="0"/>
          <w:numId w:val="1"/>
        </w:numPr>
        <w:rPr>
          <w:rFonts w:ascii="Times New Roman" w:hAnsi="Times New Roman" w:cs="Times New Roman"/>
          <w:color w:val="EEECE1" w:themeColor="background2"/>
          <w:sz w:val="28"/>
        </w:rPr>
      </w:pPr>
      <w:r w:rsidRPr="00796121">
        <w:rPr>
          <w:rFonts w:ascii="Times New Roman" w:hAnsi="Times New Roman" w:cs="Times New Roman"/>
          <w:color w:val="EEECE1" w:themeColor="background2"/>
          <w:sz w:val="28"/>
        </w:rPr>
        <w:t>Помните, что у вас есть два уха и один рот. Поэтому слушайте больше, а говорите меньше. Более выгодно слушать, чем говорить. Слушая собеседника, смотрите ему в глаза, чтобы показать вашу заинтересованность (даже если вам не интересно, делайте это из вежливости). Люди, которые умеют слушать, более наблюдательны и, следовательно, имеют склонность к размышлению и лучшему пониманию вещей. Убедитесь, что вы действительно слушаете, а не делаете что-то еще. Сосредоточьтесь на вашем собеседнике и не отвлекайтесь.</w:t>
      </w:r>
    </w:p>
    <w:p w:rsidR="008D5165" w:rsidRPr="00796121" w:rsidRDefault="008D5165" w:rsidP="008D5165">
      <w:pPr>
        <w:numPr>
          <w:ilvl w:val="0"/>
          <w:numId w:val="1"/>
        </w:numPr>
        <w:rPr>
          <w:rFonts w:ascii="Times New Roman" w:hAnsi="Times New Roman" w:cs="Times New Roman"/>
          <w:color w:val="EEECE1" w:themeColor="background2"/>
          <w:sz w:val="28"/>
        </w:rPr>
      </w:pPr>
      <w:r w:rsidRPr="00796121">
        <w:rPr>
          <w:rFonts w:ascii="Times New Roman" w:hAnsi="Times New Roman" w:cs="Times New Roman"/>
          <w:color w:val="EEECE1" w:themeColor="background2"/>
          <w:sz w:val="28"/>
        </w:rPr>
        <w:t>Вместо того чтобы сразу судить вашего собеседника или моментально предлагать решение проблемы, внимательно выслушайте собеседника и посмотрите на ситуацию с его точки зрения. Это поможет вам по-настоящему услышать человека, а не формулировать собственное мнение преждевременно.</w:t>
      </w:r>
    </w:p>
    <w:p w:rsidR="008D5165" w:rsidRPr="00796121" w:rsidRDefault="008D5165" w:rsidP="008D5165">
      <w:pPr>
        <w:ind w:left="360"/>
        <w:rPr>
          <w:rFonts w:ascii="Times New Roman" w:hAnsi="Times New Roman" w:cs="Times New Roman"/>
          <w:b/>
          <w:bCs/>
          <w:color w:val="EEECE1" w:themeColor="background2"/>
          <w:sz w:val="36"/>
        </w:rPr>
      </w:pPr>
      <w:r w:rsidRPr="00796121">
        <w:rPr>
          <w:rFonts w:ascii="Times New Roman" w:hAnsi="Times New Roman" w:cs="Times New Roman"/>
          <w:color w:val="EEECE1" w:themeColor="background2"/>
          <w:sz w:val="36"/>
        </w:rPr>
        <w:t xml:space="preserve">2. </w:t>
      </w:r>
      <w:r w:rsidRPr="00796121">
        <w:rPr>
          <w:rFonts w:ascii="Times New Roman" w:hAnsi="Times New Roman" w:cs="Times New Roman"/>
          <w:b/>
          <w:bCs/>
          <w:color w:val="EEECE1" w:themeColor="background2"/>
          <w:sz w:val="36"/>
        </w:rPr>
        <w:t xml:space="preserve">Не сравнивайте переживания вашего собеседника со </w:t>
      </w:r>
      <w:proofErr w:type="gramStart"/>
      <w:r w:rsidRPr="00796121">
        <w:rPr>
          <w:rFonts w:ascii="Times New Roman" w:hAnsi="Times New Roman" w:cs="Times New Roman"/>
          <w:b/>
          <w:bCs/>
          <w:color w:val="EEECE1" w:themeColor="background2"/>
          <w:sz w:val="36"/>
        </w:rPr>
        <w:t>своими</w:t>
      </w:r>
      <w:proofErr w:type="gramEnd"/>
      <w:r w:rsidRPr="00796121">
        <w:rPr>
          <w:rFonts w:ascii="Times New Roman" w:hAnsi="Times New Roman" w:cs="Times New Roman"/>
          <w:b/>
          <w:bCs/>
          <w:color w:val="EEECE1" w:themeColor="background2"/>
          <w:sz w:val="36"/>
        </w:rPr>
        <w:t>.</w:t>
      </w:r>
    </w:p>
    <w:p w:rsidR="008D5165" w:rsidRPr="00796121" w:rsidRDefault="008D5165" w:rsidP="008D5165">
      <w:pPr>
        <w:ind w:left="360"/>
        <w:rPr>
          <w:rFonts w:ascii="Times New Roman" w:hAnsi="Times New Roman" w:cs="Times New Roman"/>
          <w:color w:val="EEECE1" w:themeColor="background2"/>
          <w:sz w:val="28"/>
        </w:rPr>
      </w:pPr>
      <w:r w:rsidRPr="00796121">
        <w:rPr>
          <w:rFonts w:ascii="Times New Roman" w:hAnsi="Times New Roman" w:cs="Times New Roman"/>
          <w:color w:val="EEECE1" w:themeColor="background2"/>
          <w:sz w:val="36"/>
        </w:rPr>
        <w:t> </w:t>
      </w:r>
      <w:r w:rsidRPr="00796121">
        <w:rPr>
          <w:rFonts w:ascii="Times New Roman" w:hAnsi="Times New Roman" w:cs="Times New Roman"/>
          <w:color w:val="EEECE1" w:themeColor="background2"/>
          <w:sz w:val="28"/>
        </w:rPr>
        <w:t>Не думайте, что сравнение переживаний – это прекрасная методика слушать другого человека. Если собеседник рассказывает вам, как он справлялся со смертью близкого человека, не говорите ему: «Это именно то, что было со мной». Так вы можете показаться грубым или бесчувственным, особенно если вы сравниваете что-то действительно серьезное со своими менее сильными впечатлениями, например, развод вашего собеседника и ваши трехмесячные отношения с девушкой.</w:t>
      </w:r>
    </w:p>
    <w:p w:rsidR="008D5165" w:rsidRPr="00796121" w:rsidRDefault="00796121" w:rsidP="008D5165">
      <w:pPr>
        <w:numPr>
          <w:ilvl w:val="0"/>
          <w:numId w:val="2"/>
        </w:numPr>
        <w:rPr>
          <w:rFonts w:ascii="Times New Roman" w:hAnsi="Times New Roman" w:cs="Times New Roman"/>
          <w:color w:val="EEECE1" w:themeColor="background2"/>
          <w:sz w:val="28"/>
        </w:rPr>
      </w:pPr>
      <w:r w:rsidRPr="00796121">
        <w:rPr>
          <w:noProof/>
          <w:color w:val="EEECE1" w:themeColor="background2"/>
          <w:lang w:eastAsia="ru-RU"/>
        </w:rPr>
        <w:lastRenderedPageBreak/>
        <w:drawing>
          <wp:anchor distT="0" distB="0" distL="114300" distR="114300" simplePos="0" relativeHeight="251660288" behindDoc="1" locked="0" layoutInCell="1" allowOverlap="1" wp14:anchorId="38A7191B" wp14:editId="7D7AF027">
            <wp:simplePos x="0" y="0"/>
            <wp:positionH relativeFrom="column">
              <wp:posOffset>-874055</wp:posOffset>
            </wp:positionH>
            <wp:positionV relativeFrom="paragraph">
              <wp:posOffset>-698825</wp:posOffset>
            </wp:positionV>
            <wp:extent cx="7612911" cy="10664456"/>
            <wp:effectExtent l="0" t="0" r="7620" b="3810"/>
            <wp:wrapNone/>
            <wp:docPr id="3" name="Рисунок 3" descr="https://www.zastavki.com/pictures/originals/2015/Backgrounds_Purple_texture__background_105165_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s://www.zastavki.com/pictures/originals/2015/Backgrounds_Purple_texture__background_105165_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3300" cy="10679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D5165" w:rsidRPr="00796121">
        <w:rPr>
          <w:rFonts w:ascii="Times New Roman" w:hAnsi="Times New Roman" w:cs="Times New Roman"/>
          <w:color w:val="EEECE1" w:themeColor="background2"/>
          <w:sz w:val="28"/>
        </w:rPr>
        <w:t>Не думайте, что это лучший способ быть полезным вашему собеседнику и правильно оценивать ситуацию. На самом деле это весьма упрощенный способ мышления, демонстрирующий вашему собеседнику, что вы вообще его не слушаете.</w:t>
      </w:r>
    </w:p>
    <w:p w:rsidR="008D5165" w:rsidRPr="00796121" w:rsidRDefault="008D5165" w:rsidP="008D5165">
      <w:pPr>
        <w:numPr>
          <w:ilvl w:val="0"/>
          <w:numId w:val="2"/>
        </w:numPr>
        <w:rPr>
          <w:rFonts w:ascii="Times New Roman" w:hAnsi="Times New Roman" w:cs="Times New Roman"/>
          <w:color w:val="EEECE1" w:themeColor="background2"/>
          <w:sz w:val="28"/>
        </w:rPr>
      </w:pPr>
      <w:r w:rsidRPr="00796121">
        <w:rPr>
          <w:rFonts w:ascii="Times New Roman" w:hAnsi="Times New Roman" w:cs="Times New Roman"/>
          <w:color w:val="EEECE1" w:themeColor="background2"/>
          <w:sz w:val="28"/>
        </w:rPr>
        <w:t>Не говорите много «я» или «мне». Так вы даете понять собеседнику, что фокусируетесь не на его ситуации, а на самом себе.</w:t>
      </w:r>
    </w:p>
    <w:p w:rsidR="008D5165" w:rsidRPr="00796121" w:rsidRDefault="008D5165" w:rsidP="008D5165">
      <w:pPr>
        <w:numPr>
          <w:ilvl w:val="0"/>
          <w:numId w:val="2"/>
        </w:numPr>
        <w:rPr>
          <w:rFonts w:ascii="Times New Roman" w:hAnsi="Times New Roman" w:cs="Times New Roman"/>
          <w:color w:val="EEECE1" w:themeColor="background2"/>
          <w:sz w:val="28"/>
        </w:rPr>
      </w:pPr>
      <w:r w:rsidRPr="00796121">
        <w:rPr>
          <w:rFonts w:ascii="Times New Roman" w:hAnsi="Times New Roman" w:cs="Times New Roman"/>
          <w:color w:val="EEECE1" w:themeColor="background2"/>
          <w:sz w:val="28"/>
        </w:rPr>
        <w:t>Конечно, если человек знает, что вы испытывали аналогичные переживания, то он может спросить о вашем мнении. В этом случае выскажите его, но аккуратно, помня о том, что ваши переживания не совсем похожи на переживания вашего собеседника (в противном случае он решит, что вы просто пытаетесь казаться полезным).</w:t>
      </w:r>
    </w:p>
    <w:p w:rsidR="003119A5" w:rsidRPr="00796121" w:rsidRDefault="003119A5" w:rsidP="003119A5">
      <w:pPr>
        <w:rPr>
          <w:rFonts w:ascii="Times New Roman" w:hAnsi="Times New Roman" w:cs="Times New Roman"/>
          <w:color w:val="EEECE1" w:themeColor="background2"/>
          <w:sz w:val="36"/>
        </w:rPr>
      </w:pPr>
      <w:r w:rsidRPr="00796121">
        <w:rPr>
          <w:rFonts w:ascii="Times New Roman" w:hAnsi="Times New Roman" w:cs="Times New Roman"/>
          <w:color w:val="EEECE1" w:themeColor="background2"/>
          <w:sz w:val="36"/>
        </w:rPr>
        <w:t xml:space="preserve">3. </w:t>
      </w:r>
      <w:r w:rsidRPr="00796121">
        <w:rPr>
          <w:rFonts w:ascii="Times New Roman" w:hAnsi="Times New Roman" w:cs="Times New Roman"/>
          <w:b/>
          <w:bCs/>
          <w:color w:val="EEECE1" w:themeColor="background2"/>
          <w:sz w:val="36"/>
        </w:rPr>
        <w:t>Не пытайтесь оказать моментальную помощь.</w:t>
      </w:r>
      <w:r w:rsidRPr="00796121">
        <w:rPr>
          <w:rFonts w:ascii="Times New Roman" w:hAnsi="Times New Roman" w:cs="Times New Roman"/>
          <w:color w:val="EEECE1" w:themeColor="background2"/>
          <w:sz w:val="36"/>
        </w:rPr>
        <w:t> </w:t>
      </w:r>
    </w:p>
    <w:p w:rsidR="003119A5" w:rsidRPr="00796121" w:rsidRDefault="003119A5" w:rsidP="003119A5">
      <w:pPr>
        <w:rPr>
          <w:rFonts w:ascii="Times New Roman" w:hAnsi="Times New Roman" w:cs="Times New Roman"/>
          <w:color w:val="EEECE1" w:themeColor="background2"/>
          <w:sz w:val="28"/>
        </w:rPr>
      </w:pPr>
      <w:r w:rsidRPr="00796121">
        <w:rPr>
          <w:rFonts w:ascii="Times New Roman" w:hAnsi="Times New Roman" w:cs="Times New Roman"/>
          <w:color w:val="EEECE1" w:themeColor="background2"/>
          <w:sz w:val="28"/>
        </w:rPr>
        <w:t>Некоторые люди полагают, что во время слушания собеседника они должны моментально придумать способы решения его проблем. Вместо этого внимательно выслушайте собеседника, а затем подумайте над решением проблемы и озвучьте его, но только если ваш собеседник действительно нуждается в вашем совете. Если вы начинаете лихорадочно думать о возможных решениях проблем вашего собеседника, то на самом деле вы не слушаете его.</w:t>
      </w:r>
    </w:p>
    <w:p w:rsidR="003119A5" w:rsidRPr="00796121" w:rsidRDefault="003119A5" w:rsidP="003119A5">
      <w:pPr>
        <w:numPr>
          <w:ilvl w:val="0"/>
          <w:numId w:val="3"/>
        </w:numPr>
        <w:rPr>
          <w:rFonts w:ascii="Times New Roman" w:hAnsi="Times New Roman" w:cs="Times New Roman"/>
          <w:color w:val="EEECE1" w:themeColor="background2"/>
          <w:sz w:val="28"/>
        </w:rPr>
      </w:pPr>
      <w:r w:rsidRPr="00796121">
        <w:rPr>
          <w:rFonts w:ascii="Times New Roman" w:hAnsi="Times New Roman" w:cs="Times New Roman"/>
          <w:color w:val="EEECE1" w:themeColor="background2"/>
          <w:sz w:val="28"/>
        </w:rPr>
        <w:t>Сконцентрируйтесь на словах вашего собеседника. Только после этого вы можете попытаться помочь ему.</w:t>
      </w:r>
    </w:p>
    <w:p w:rsidR="003119A5" w:rsidRPr="00796121" w:rsidRDefault="003119A5" w:rsidP="003119A5">
      <w:pPr>
        <w:rPr>
          <w:rFonts w:ascii="Times New Roman" w:hAnsi="Times New Roman" w:cs="Times New Roman"/>
          <w:b/>
          <w:bCs/>
          <w:color w:val="EEECE1" w:themeColor="background2"/>
          <w:sz w:val="36"/>
        </w:rPr>
      </w:pPr>
      <w:r w:rsidRPr="00796121">
        <w:rPr>
          <w:rFonts w:ascii="Times New Roman" w:hAnsi="Times New Roman" w:cs="Times New Roman"/>
          <w:color w:val="EEECE1" w:themeColor="background2"/>
          <w:sz w:val="36"/>
        </w:rPr>
        <w:t>4.  С</w:t>
      </w:r>
      <w:r w:rsidRPr="00796121">
        <w:rPr>
          <w:rFonts w:ascii="Times New Roman" w:hAnsi="Times New Roman" w:cs="Times New Roman"/>
          <w:b/>
          <w:bCs/>
          <w:color w:val="EEECE1" w:themeColor="background2"/>
          <w:sz w:val="36"/>
        </w:rPr>
        <w:t>опереживайте собеседнику и кивайте головой, чтобы показать, что внимательно слушаете его.</w:t>
      </w:r>
    </w:p>
    <w:p w:rsidR="003119A5" w:rsidRPr="00796121" w:rsidRDefault="003119A5" w:rsidP="003119A5">
      <w:pPr>
        <w:rPr>
          <w:rFonts w:ascii="Times New Roman" w:hAnsi="Times New Roman" w:cs="Times New Roman"/>
          <w:color w:val="EEECE1" w:themeColor="background2"/>
          <w:sz w:val="28"/>
        </w:rPr>
      </w:pPr>
      <w:r w:rsidRPr="00796121">
        <w:rPr>
          <w:rFonts w:ascii="Times New Roman" w:hAnsi="Times New Roman" w:cs="Times New Roman"/>
          <w:color w:val="EEECE1" w:themeColor="background2"/>
          <w:sz w:val="28"/>
        </w:rPr>
        <w:t> Если человек ждет вашего одобрения (это можно понять по его голосу), скажите: «Да», а если вам рассказывают о трагических событиях, вы можете сказать: «Боже мой!». Произнося эти слова, вы демонстрируете собеседнику, что внимательно слушаете его. Говорите эти слова в нужное время и тихо, чтобы не перебивать собеседника. Попробуйте утешить человека, если у него случилась беда. С другой стороны, большинство людей не хотят, чтобы их жалели, поэтому попытайтесь просто успокоить вашего собеседника (но без всякого рода назиданий).</w:t>
      </w:r>
    </w:p>
    <w:p w:rsidR="003119A5" w:rsidRPr="00796121" w:rsidRDefault="003119A5" w:rsidP="003119A5">
      <w:pPr>
        <w:rPr>
          <w:rFonts w:ascii="Times New Roman" w:hAnsi="Times New Roman" w:cs="Times New Roman"/>
          <w:color w:val="EEECE1" w:themeColor="background2"/>
          <w:sz w:val="36"/>
        </w:rPr>
      </w:pPr>
    </w:p>
    <w:p w:rsidR="003119A5" w:rsidRPr="00796121" w:rsidRDefault="003119A5" w:rsidP="003119A5">
      <w:pPr>
        <w:rPr>
          <w:rFonts w:ascii="Times New Roman" w:hAnsi="Times New Roman" w:cs="Times New Roman"/>
          <w:color w:val="EEECE1" w:themeColor="background2"/>
          <w:sz w:val="36"/>
        </w:rPr>
      </w:pPr>
    </w:p>
    <w:p w:rsidR="003119A5" w:rsidRPr="00796121" w:rsidRDefault="00796121" w:rsidP="003119A5">
      <w:pPr>
        <w:rPr>
          <w:rFonts w:ascii="Times New Roman" w:hAnsi="Times New Roman" w:cs="Times New Roman"/>
          <w:color w:val="EEECE1" w:themeColor="background2"/>
          <w:sz w:val="36"/>
        </w:rPr>
      </w:pPr>
      <w:r w:rsidRPr="00796121">
        <w:rPr>
          <w:noProof/>
          <w:color w:val="EEECE1" w:themeColor="background2"/>
          <w:lang w:eastAsia="ru-RU"/>
        </w:rPr>
        <w:lastRenderedPageBreak/>
        <w:drawing>
          <wp:anchor distT="0" distB="0" distL="114300" distR="114300" simplePos="0" relativeHeight="251661312" behindDoc="1" locked="0" layoutInCell="1" allowOverlap="1" wp14:anchorId="1261120A" wp14:editId="30FDC3B4">
            <wp:simplePos x="0" y="0"/>
            <wp:positionH relativeFrom="column">
              <wp:posOffset>-810260</wp:posOffset>
            </wp:positionH>
            <wp:positionV relativeFrom="paragraph">
              <wp:posOffset>-709457</wp:posOffset>
            </wp:positionV>
            <wp:extent cx="7527851" cy="10675087"/>
            <wp:effectExtent l="0" t="0" r="0" b="0"/>
            <wp:wrapNone/>
            <wp:docPr id="4" name="Рисунок 4" descr="https://www.zastavki.com/pictures/originals/2015/Backgrounds_Purple_texture__background_105165_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s://www.zastavki.com/pictures/originals/2015/Backgrounds_Purple_texture__background_105165_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7386" cy="106744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119A5" w:rsidRPr="00796121">
        <w:rPr>
          <w:rFonts w:ascii="Times New Roman" w:hAnsi="Times New Roman" w:cs="Times New Roman"/>
          <w:color w:val="EEECE1" w:themeColor="background2"/>
          <w:sz w:val="36"/>
        </w:rPr>
        <w:t>5.</w:t>
      </w:r>
      <w:r w:rsidR="003119A5" w:rsidRPr="00796121">
        <w:rPr>
          <w:rFonts w:ascii="Helvetica" w:eastAsia="Times New Roman" w:hAnsi="Helvetica" w:cs="Helvetica"/>
          <w:b/>
          <w:bCs/>
          <w:color w:val="EEECE1" w:themeColor="background2"/>
          <w:sz w:val="24"/>
          <w:szCs w:val="24"/>
          <w:bdr w:val="none" w:sz="0" w:space="0" w:color="auto" w:frame="1"/>
          <w:shd w:val="clear" w:color="auto" w:fill="FFFFFF"/>
          <w:lang w:eastAsia="ru-RU"/>
        </w:rPr>
        <w:t xml:space="preserve"> </w:t>
      </w:r>
      <w:r w:rsidR="003119A5" w:rsidRPr="00796121">
        <w:rPr>
          <w:rFonts w:ascii="Times New Roman" w:hAnsi="Times New Roman" w:cs="Times New Roman"/>
          <w:b/>
          <w:bCs/>
          <w:color w:val="EEECE1" w:themeColor="background2"/>
          <w:sz w:val="36"/>
        </w:rPr>
        <w:t>Запоминайте то, что говорит собеседник.</w:t>
      </w:r>
      <w:r w:rsidR="003119A5" w:rsidRPr="00796121">
        <w:rPr>
          <w:rFonts w:ascii="Times New Roman" w:hAnsi="Times New Roman" w:cs="Times New Roman"/>
          <w:color w:val="EEECE1" w:themeColor="background2"/>
          <w:sz w:val="36"/>
        </w:rPr>
        <w:t> </w:t>
      </w:r>
    </w:p>
    <w:p w:rsidR="003119A5" w:rsidRPr="00796121" w:rsidRDefault="003119A5" w:rsidP="003119A5">
      <w:pPr>
        <w:rPr>
          <w:rFonts w:ascii="Times New Roman" w:hAnsi="Times New Roman" w:cs="Times New Roman"/>
          <w:color w:val="EEECE1" w:themeColor="background2"/>
          <w:sz w:val="28"/>
        </w:rPr>
      </w:pPr>
      <w:r w:rsidRPr="00796121">
        <w:rPr>
          <w:rFonts w:ascii="Times New Roman" w:hAnsi="Times New Roman" w:cs="Times New Roman"/>
          <w:color w:val="EEECE1" w:themeColor="background2"/>
          <w:sz w:val="28"/>
        </w:rPr>
        <w:t>Например, если собеседник рассказывает вам о проблемах во взаимоотношениях с его лучшим другом Владимиром, а вы не знаете этого человека, постарайтесь запомнить его имя. Упомянув это имя позже, вы продемонстрируете собеседнику, что внимательно слушали его и пытаетесь вникнуть в ситуацию. Если вы не помните имен, деталей или важных событий, то вы не слушали вашего собеседника.</w:t>
      </w:r>
    </w:p>
    <w:p w:rsidR="003119A5" w:rsidRPr="00796121" w:rsidRDefault="003119A5" w:rsidP="003119A5">
      <w:pPr>
        <w:numPr>
          <w:ilvl w:val="0"/>
          <w:numId w:val="4"/>
        </w:numPr>
        <w:rPr>
          <w:rFonts w:ascii="Times New Roman" w:hAnsi="Times New Roman" w:cs="Times New Roman"/>
          <w:color w:val="EEECE1" w:themeColor="background2"/>
          <w:sz w:val="28"/>
        </w:rPr>
      </w:pPr>
      <w:r w:rsidRPr="00796121">
        <w:rPr>
          <w:rFonts w:ascii="Times New Roman" w:hAnsi="Times New Roman" w:cs="Times New Roman"/>
          <w:color w:val="EEECE1" w:themeColor="background2"/>
          <w:sz w:val="28"/>
        </w:rPr>
        <w:t>Конечно, у вас нет феноменальной памяти. Но если вы постоянно перебиваете собеседника, требуя разъяснений, потому что забыли важные детали или имена, то вы плохой слушатель. Не нужно запоминать каждую мелочь, но и не заставляйте вашего собеседника повторять уже сказанное по многу раз.</w:t>
      </w:r>
    </w:p>
    <w:p w:rsidR="003119A5" w:rsidRPr="00796121" w:rsidRDefault="003119A5" w:rsidP="003119A5">
      <w:pPr>
        <w:rPr>
          <w:rFonts w:ascii="Times New Roman" w:hAnsi="Times New Roman" w:cs="Times New Roman"/>
          <w:color w:val="EEECE1" w:themeColor="background2"/>
          <w:sz w:val="36"/>
        </w:rPr>
      </w:pPr>
      <w:r w:rsidRPr="00796121">
        <w:rPr>
          <w:rFonts w:ascii="Times New Roman" w:hAnsi="Times New Roman" w:cs="Times New Roman"/>
          <w:color w:val="EEECE1" w:themeColor="background2"/>
          <w:sz w:val="36"/>
        </w:rPr>
        <w:t xml:space="preserve">6. </w:t>
      </w:r>
      <w:r w:rsidRPr="00796121">
        <w:rPr>
          <w:rFonts w:ascii="Times New Roman" w:hAnsi="Times New Roman" w:cs="Times New Roman"/>
          <w:b/>
          <w:bCs/>
          <w:color w:val="EEECE1" w:themeColor="background2"/>
          <w:sz w:val="36"/>
        </w:rPr>
        <w:t>Проявляйте последующий интерес.</w:t>
      </w:r>
      <w:r w:rsidRPr="00796121">
        <w:rPr>
          <w:rFonts w:ascii="Times New Roman" w:hAnsi="Times New Roman" w:cs="Times New Roman"/>
          <w:color w:val="EEECE1" w:themeColor="background2"/>
          <w:sz w:val="36"/>
        </w:rPr>
        <w:t> </w:t>
      </w:r>
    </w:p>
    <w:p w:rsidR="003119A5" w:rsidRPr="00796121" w:rsidRDefault="003119A5" w:rsidP="003119A5">
      <w:pPr>
        <w:rPr>
          <w:rFonts w:ascii="Times New Roman" w:hAnsi="Times New Roman" w:cs="Times New Roman"/>
          <w:color w:val="EEECE1" w:themeColor="background2"/>
          <w:sz w:val="28"/>
        </w:rPr>
      </w:pPr>
      <w:r w:rsidRPr="00796121">
        <w:rPr>
          <w:rFonts w:ascii="Times New Roman" w:hAnsi="Times New Roman" w:cs="Times New Roman"/>
          <w:color w:val="EEECE1" w:themeColor="background2"/>
          <w:sz w:val="28"/>
        </w:rPr>
        <w:t>Хороший слушатель – это не тот, кто выслушал историю собеседника и моментально ее забыл. Если вы действительно хотите продемонстрировать вашу заботу, спросите у собеседника о его ситуации, когда очередной раз вы останетесь вдвоем, или просто позвоните ему или отправьте сообщение. Если человек попал в трудное положение (например, он разводится, ищет работу или даже заболел), то ему будет приятно узнать, что вы думаете о нем. Однако, не стоит этого делать, если собеседнику это не нужно; в этом случае просто скажите ему, что вы всегда рядом и готовы помочь.</w:t>
      </w:r>
    </w:p>
    <w:p w:rsidR="003119A5" w:rsidRPr="00796121" w:rsidRDefault="003119A5" w:rsidP="003119A5">
      <w:pPr>
        <w:numPr>
          <w:ilvl w:val="0"/>
          <w:numId w:val="5"/>
        </w:numPr>
        <w:rPr>
          <w:rFonts w:ascii="Times New Roman" w:hAnsi="Times New Roman" w:cs="Times New Roman"/>
          <w:color w:val="EEECE1" w:themeColor="background2"/>
          <w:sz w:val="28"/>
        </w:rPr>
      </w:pPr>
      <w:r w:rsidRPr="00796121">
        <w:rPr>
          <w:rFonts w:ascii="Times New Roman" w:hAnsi="Times New Roman" w:cs="Times New Roman"/>
          <w:color w:val="EEECE1" w:themeColor="background2"/>
          <w:sz w:val="28"/>
        </w:rPr>
        <w:t>Ваш собеседник будет тронут тем, что вы помните и думаете о нем даже после вашего разговора. Это разовьет ваши навыки слушания.</w:t>
      </w:r>
    </w:p>
    <w:p w:rsidR="003119A5" w:rsidRPr="00796121" w:rsidRDefault="003119A5" w:rsidP="003119A5">
      <w:pPr>
        <w:numPr>
          <w:ilvl w:val="0"/>
          <w:numId w:val="5"/>
        </w:numPr>
        <w:rPr>
          <w:rFonts w:ascii="Times New Roman" w:hAnsi="Times New Roman" w:cs="Times New Roman"/>
          <w:color w:val="EEECE1" w:themeColor="background2"/>
          <w:sz w:val="28"/>
        </w:rPr>
      </w:pPr>
      <w:r w:rsidRPr="00796121">
        <w:rPr>
          <w:rFonts w:ascii="Times New Roman" w:hAnsi="Times New Roman" w:cs="Times New Roman"/>
          <w:color w:val="EEECE1" w:themeColor="background2"/>
          <w:sz w:val="28"/>
        </w:rPr>
        <w:t>Помните, что существует тонкая грань между последующим интересом и давлением. Например, если собеседник рассказывал вам о его желании уволиться, не нужно постоянно отправлять ему сообщения с вопросом уволился он или нет. Так вы оказываете давление на человека и создаете стрессовую ситуацию (а не помогаете).</w:t>
      </w:r>
    </w:p>
    <w:p w:rsidR="003119A5" w:rsidRPr="00796121" w:rsidRDefault="003119A5" w:rsidP="003119A5">
      <w:pPr>
        <w:rPr>
          <w:rFonts w:ascii="Times New Roman" w:hAnsi="Times New Roman" w:cs="Times New Roman"/>
          <w:color w:val="EEECE1" w:themeColor="background2"/>
          <w:sz w:val="36"/>
        </w:rPr>
      </w:pPr>
    </w:p>
    <w:p w:rsidR="003119A5" w:rsidRPr="003119A5" w:rsidRDefault="003119A5" w:rsidP="003119A5">
      <w:pPr>
        <w:rPr>
          <w:rFonts w:ascii="Times New Roman" w:hAnsi="Times New Roman" w:cs="Times New Roman"/>
        </w:rPr>
      </w:pPr>
      <w:r w:rsidRPr="003119A5">
        <w:rPr>
          <w:rFonts w:ascii="Times New Roman" w:hAnsi="Times New Roman" w:cs="Times New Roman"/>
          <w:sz w:val="28"/>
        </w:rPr>
        <w:t xml:space="preserve"> </w:t>
      </w:r>
    </w:p>
    <w:p w:rsidR="008D5165" w:rsidRPr="003119A5" w:rsidRDefault="008D5165" w:rsidP="008D5165">
      <w:pPr>
        <w:rPr>
          <w:rFonts w:ascii="Times New Roman" w:hAnsi="Times New Roman" w:cs="Times New Roman"/>
          <w:sz w:val="36"/>
        </w:rPr>
      </w:pPr>
    </w:p>
    <w:p w:rsidR="008D5165" w:rsidRPr="008D5165" w:rsidRDefault="008D5165" w:rsidP="008D5165">
      <w:pPr>
        <w:rPr>
          <w:rFonts w:ascii="Times New Roman" w:hAnsi="Times New Roman" w:cs="Times New Roman"/>
          <w:sz w:val="28"/>
        </w:rPr>
      </w:pPr>
    </w:p>
    <w:sectPr w:rsidR="008D5165" w:rsidRPr="008D5165" w:rsidSect="008D5165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CB3C1B"/>
    <w:multiLevelType w:val="multilevel"/>
    <w:tmpl w:val="477E12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387E77C1"/>
    <w:multiLevelType w:val="multilevel"/>
    <w:tmpl w:val="D88AC5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41EC38BA"/>
    <w:multiLevelType w:val="multilevel"/>
    <w:tmpl w:val="ED381A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477510BE"/>
    <w:multiLevelType w:val="multilevel"/>
    <w:tmpl w:val="1E121C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4DE22CB3"/>
    <w:multiLevelType w:val="multilevel"/>
    <w:tmpl w:val="288A88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1718"/>
    <w:rsid w:val="00187C3F"/>
    <w:rsid w:val="001D1966"/>
    <w:rsid w:val="00291718"/>
    <w:rsid w:val="003119A5"/>
    <w:rsid w:val="00682660"/>
    <w:rsid w:val="00745623"/>
    <w:rsid w:val="00796121"/>
    <w:rsid w:val="007C69FE"/>
    <w:rsid w:val="008D5165"/>
    <w:rsid w:val="00BC2ACB"/>
    <w:rsid w:val="00CC2B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D51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D516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D51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D516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015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9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65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77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2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797</Words>
  <Characters>4548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123</cp:lastModifiedBy>
  <cp:revision>15</cp:revision>
  <dcterms:created xsi:type="dcterms:W3CDTF">2021-11-18T10:59:00Z</dcterms:created>
  <dcterms:modified xsi:type="dcterms:W3CDTF">2021-11-18T11:29:00Z</dcterms:modified>
</cp:coreProperties>
</file>